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A1595" w14:textId="77777777" w:rsidR="003834EC" w:rsidRDefault="003834EC" w:rsidP="00F46B19">
      <w:pPr>
        <w:widowControl w:val="0"/>
        <w:contextualSpacing/>
        <w:rPr>
          <w:rFonts w:ascii="Arial" w:hAnsi="Arial" w:cs="Arial"/>
          <w:b/>
          <w:bCs/>
          <w:sz w:val="36"/>
          <w:szCs w:val="36"/>
          <w14:ligatures w14:val="none"/>
        </w:rPr>
      </w:pPr>
    </w:p>
    <w:p w14:paraId="097064BF" w14:textId="77777777" w:rsidR="00F46B19" w:rsidRPr="00511486" w:rsidRDefault="00511486" w:rsidP="00F46B19">
      <w:pPr>
        <w:widowControl w:val="0"/>
        <w:contextualSpacing/>
        <w:rPr>
          <w:rFonts w:ascii="Arial" w:hAnsi="Arial" w:cs="Arial"/>
          <w:b/>
          <w:bCs/>
          <w:sz w:val="36"/>
          <w:szCs w:val="36"/>
          <w14:ligatures w14:val="none"/>
        </w:rPr>
      </w:pPr>
      <w:r w:rsidRPr="00511486">
        <w:rPr>
          <w:rFonts w:ascii="Arial" w:hAnsi="Arial" w:cs="Arial"/>
          <w:b/>
          <w:bCs/>
          <w:sz w:val="36"/>
          <w:szCs w:val="36"/>
          <w14:ligatures w14:val="none"/>
        </w:rPr>
        <w:t>Mandatory Alcohol Server Training (MAST)</w:t>
      </w:r>
    </w:p>
    <w:p w14:paraId="097064C1" w14:textId="2491BBD8" w:rsidR="00F46B19" w:rsidRPr="007E457F" w:rsidRDefault="00F46B19" w:rsidP="00E87901">
      <w:pPr>
        <w:pStyle w:val="NoSpacing"/>
        <w:rPr>
          <w:rFonts w:ascii="Arial" w:hAnsi="Arial" w:cs="Arial"/>
          <w:smallCaps/>
          <w:color w:val="auto"/>
          <w:szCs w:val="28"/>
        </w:rPr>
      </w:pPr>
    </w:p>
    <w:p w14:paraId="19268C4E" w14:textId="040ED69D" w:rsidR="00F85F20" w:rsidRDefault="00F46B19" w:rsidP="00F85F20">
      <w:pPr>
        <w:rPr>
          <w:rFonts w:ascii="Arial" w:hAnsi="Arial" w:cs="Arial"/>
          <w:b/>
          <w:sz w:val="24"/>
          <w:szCs w:val="24"/>
        </w:rPr>
      </w:pPr>
      <w:r w:rsidRPr="007E457F">
        <w:rPr>
          <w:rFonts w:ascii="Arial" w:hAnsi="Arial" w:cs="Arial"/>
          <w:sz w:val="22"/>
          <w:szCs w:val="22"/>
          <w14:ligatures w14:val="none"/>
        </w:rPr>
        <w:t>The 1995 Legislature passed a law requiring Mandatory Alcohol Server Training (MAST)</w:t>
      </w:r>
      <w:r w:rsidR="00E5549E">
        <w:rPr>
          <w:rFonts w:ascii="Arial" w:hAnsi="Arial" w:cs="Arial"/>
          <w:sz w:val="22"/>
          <w:szCs w:val="22"/>
          <w14:ligatures w14:val="none"/>
        </w:rPr>
        <w:t xml:space="preserve">.  Training </w:t>
      </w:r>
      <w:r w:rsidR="00EE3F6A">
        <w:rPr>
          <w:rFonts w:ascii="Arial" w:hAnsi="Arial" w:cs="Arial"/>
          <w:sz w:val="22"/>
          <w:szCs w:val="22"/>
          <w14:ligatures w14:val="none"/>
        </w:rPr>
        <w:t>is required</w:t>
      </w:r>
      <w:r w:rsidRPr="007E457F">
        <w:rPr>
          <w:rFonts w:ascii="Arial" w:hAnsi="Arial" w:cs="Arial"/>
          <w:sz w:val="22"/>
          <w:szCs w:val="22"/>
          <w14:ligatures w14:val="none"/>
        </w:rPr>
        <w:t xml:space="preserve"> for anyone who serves, mixes, sells,</w:t>
      </w:r>
      <w:r w:rsidR="00C77B3F">
        <w:rPr>
          <w:rFonts w:ascii="Arial" w:hAnsi="Arial" w:cs="Arial"/>
          <w:sz w:val="22"/>
          <w:szCs w:val="22"/>
          <w14:ligatures w14:val="none"/>
        </w:rPr>
        <w:t xml:space="preserve"> or</w:t>
      </w:r>
      <w:r w:rsidRPr="007E457F">
        <w:rPr>
          <w:rFonts w:ascii="Arial" w:hAnsi="Arial" w:cs="Arial"/>
          <w:sz w:val="22"/>
          <w:szCs w:val="22"/>
          <w14:ligatures w14:val="none"/>
        </w:rPr>
        <w:t xml:space="preserve"> supervises</w:t>
      </w:r>
      <w:r w:rsidR="002F5F42">
        <w:rPr>
          <w:rFonts w:ascii="Arial" w:hAnsi="Arial" w:cs="Arial"/>
          <w:sz w:val="22"/>
          <w:szCs w:val="22"/>
          <w14:ligatures w14:val="none"/>
        </w:rPr>
        <w:t xml:space="preserve"> </w:t>
      </w:r>
      <w:r w:rsidR="00391084">
        <w:rPr>
          <w:rFonts w:ascii="Arial" w:hAnsi="Arial" w:cs="Arial"/>
          <w:sz w:val="22"/>
          <w:szCs w:val="22"/>
          <w14:ligatures w14:val="none"/>
        </w:rPr>
        <w:t xml:space="preserve">service </w:t>
      </w:r>
      <w:r w:rsidR="00EE3F6A">
        <w:rPr>
          <w:rFonts w:ascii="Arial" w:hAnsi="Arial" w:cs="Arial"/>
          <w:sz w:val="22"/>
          <w:szCs w:val="22"/>
          <w14:ligatures w14:val="none"/>
        </w:rPr>
        <w:t>for on-premises</w:t>
      </w:r>
      <w:r w:rsidR="00C77B3F">
        <w:rPr>
          <w:rFonts w:ascii="Arial" w:hAnsi="Arial" w:cs="Arial"/>
          <w:sz w:val="22"/>
          <w:szCs w:val="22"/>
          <w14:ligatures w14:val="none"/>
        </w:rPr>
        <w:t xml:space="preserve"> consumption and </w:t>
      </w:r>
      <w:r w:rsidR="00391084">
        <w:rPr>
          <w:rFonts w:ascii="Arial" w:hAnsi="Arial" w:cs="Arial"/>
          <w:sz w:val="22"/>
          <w:szCs w:val="22"/>
          <w14:ligatures w14:val="none"/>
        </w:rPr>
        <w:t xml:space="preserve">those who </w:t>
      </w:r>
      <w:r w:rsidR="00C77B3F">
        <w:rPr>
          <w:rFonts w:ascii="Arial" w:hAnsi="Arial" w:cs="Arial"/>
          <w:sz w:val="22"/>
          <w:szCs w:val="22"/>
          <w14:ligatures w14:val="none"/>
        </w:rPr>
        <w:t>deliver alcohol for on-premises licensees</w:t>
      </w:r>
      <w:r w:rsidR="00EE3F6A">
        <w:rPr>
          <w:rFonts w:ascii="Arial" w:hAnsi="Arial" w:cs="Arial"/>
          <w:sz w:val="22"/>
          <w:szCs w:val="22"/>
          <w14:ligatures w14:val="none"/>
        </w:rPr>
        <w:t xml:space="preserve">.  It is also required for those who </w:t>
      </w:r>
      <w:r w:rsidR="004B5460">
        <w:rPr>
          <w:rFonts w:ascii="Arial" w:hAnsi="Arial" w:cs="Arial"/>
          <w:sz w:val="22"/>
          <w:szCs w:val="22"/>
          <w14:ligatures w14:val="none"/>
        </w:rPr>
        <w:t xml:space="preserve">conduct alcohol tastings at off-premises licensed businesses and who fill growlers at grocery stores.  </w:t>
      </w:r>
    </w:p>
    <w:p w14:paraId="4B17D278" w14:textId="77777777" w:rsidR="00F85F20" w:rsidRDefault="00F85F20" w:rsidP="00F85F20">
      <w:pPr>
        <w:rPr>
          <w:rFonts w:ascii="Arial" w:hAnsi="Arial" w:cs="Arial"/>
          <w:b/>
          <w:sz w:val="24"/>
          <w:szCs w:val="24"/>
        </w:rPr>
      </w:pPr>
    </w:p>
    <w:p w14:paraId="04866332" w14:textId="248C96A5" w:rsidR="006609EB" w:rsidRPr="00E87901" w:rsidRDefault="00F85F20" w:rsidP="00E87901">
      <w:pPr>
        <w:rPr>
          <w:rFonts w:ascii="Arial" w:hAnsi="Arial" w:cs="Arial"/>
          <w:b/>
          <w:sz w:val="24"/>
          <w:szCs w:val="24"/>
        </w:rPr>
      </w:pPr>
      <w:r w:rsidRPr="00E87901">
        <w:rPr>
          <w:rFonts w:ascii="Arial" w:hAnsi="Arial" w:cs="Arial"/>
          <w:b/>
          <w:color w:val="2E74B5" w:themeColor="accent1" w:themeShade="BF"/>
          <w:sz w:val="24"/>
          <w:szCs w:val="24"/>
        </w:rPr>
        <w:t>P</w:t>
      </w:r>
      <w:r w:rsidR="00F46B19" w:rsidRPr="00E87901">
        <w:rPr>
          <w:rFonts w:ascii="Arial" w:hAnsi="Arial" w:cs="Arial"/>
          <w:b/>
          <w:color w:val="2E74B5" w:themeColor="accent1" w:themeShade="BF"/>
          <w:sz w:val="24"/>
          <w:szCs w:val="24"/>
        </w:rPr>
        <w:t>ermit</w:t>
      </w:r>
      <w:r w:rsidR="007B7797" w:rsidRPr="00E87901">
        <w:rPr>
          <w:rFonts w:ascii="Arial" w:hAnsi="Arial" w:cs="Arial"/>
          <w:b/>
          <w:color w:val="2E74B5" w:themeColor="accent1" w:themeShade="BF"/>
          <w:sz w:val="24"/>
          <w:szCs w:val="24"/>
        </w:rPr>
        <w:t>s</w:t>
      </w:r>
      <w:r w:rsidR="00F46B19" w:rsidRPr="00E87901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 </w:t>
      </w:r>
    </w:p>
    <w:p w14:paraId="18BEF04B" w14:textId="7C9AA696" w:rsidR="006609EB" w:rsidRPr="007E457F" w:rsidRDefault="006609EB" w:rsidP="006609EB">
      <w:pPr>
        <w:widowControl w:val="0"/>
        <w:ind w:left="360" w:hanging="360"/>
        <w:contextualSpacing/>
        <w:rPr>
          <w:rFonts w:ascii="Arial" w:hAnsi="Arial" w:cs="Arial"/>
          <w:sz w:val="22"/>
          <w:szCs w:val="22"/>
          <w14:ligatures w14:val="none"/>
        </w:rPr>
      </w:pPr>
      <w:r w:rsidRPr="007E457F">
        <w:rPr>
          <w:rFonts w:ascii="Arial" w:hAnsi="Arial" w:cs="Arial"/>
          <w:b/>
          <w:bCs/>
          <w:sz w:val="22"/>
          <w:szCs w:val="22"/>
          <w14:ligatures w14:val="none"/>
        </w:rPr>
        <w:t xml:space="preserve">Class 13 Servers Permit </w:t>
      </w:r>
      <w:r w:rsidR="00E916B2">
        <w:rPr>
          <w:rFonts w:ascii="Arial" w:hAnsi="Arial" w:cs="Arial"/>
          <w:sz w:val="22"/>
          <w:szCs w:val="22"/>
          <w14:ligatures w14:val="none"/>
        </w:rPr>
        <w:t>–</w:t>
      </w:r>
      <w:r w:rsidRPr="007E457F">
        <w:rPr>
          <w:rFonts w:ascii="Arial" w:hAnsi="Arial" w:cs="Arial"/>
          <w:sz w:val="22"/>
          <w:szCs w:val="22"/>
          <w14:ligatures w14:val="none"/>
        </w:rPr>
        <w:t xml:space="preserve"> </w:t>
      </w:r>
      <w:r w:rsidR="001354E2">
        <w:rPr>
          <w:rFonts w:ascii="Arial" w:hAnsi="Arial" w:cs="Arial"/>
          <w:sz w:val="22"/>
          <w:szCs w:val="22"/>
          <w14:ligatures w14:val="none"/>
        </w:rPr>
        <w:t xml:space="preserve">Issued to severs who are between </w:t>
      </w:r>
      <w:r w:rsidRPr="00E87901">
        <w:rPr>
          <w:rFonts w:ascii="Arial" w:hAnsi="Arial" w:cs="Arial"/>
          <w:sz w:val="22"/>
          <w:szCs w:val="22"/>
          <w14:ligatures w14:val="none"/>
        </w:rPr>
        <w:t xml:space="preserve">18 </w:t>
      </w:r>
      <w:r w:rsidR="001354E2">
        <w:rPr>
          <w:rFonts w:ascii="Arial" w:hAnsi="Arial" w:cs="Arial"/>
          <w:sz w:val="22"/>
          <w:szCs w:val="22"/>
          <w14:ligatures w14:val="none"/>
        </w:rPr>
        <w:t xml:space="preserve">and 20 </w:t>
      </w:r>
      <w:r w:rsidRPr="00E87901">
        <w:rPr>
          <w:rFonts w:ascii="Arial" w:hAnsi="Arial" w:cs="Arial"/>
          <w:sz w:val="22"/>
          <w:szCs w:val="22"/>
          <w14:ligatures w14:val="none"/>
        </w:rPr>
        <w:t>years</w:t>
      </w:r>
      <w:r w:rsidR="005640AA" w:rsidRPr="00E87901">
        <w:rPr>
          <w:rFonts w:ascii="Arial" w:hAnsi="Arial" w:cs="Arial"/>
          <w:sz w:val="22"/>
          <w:szCs w:val="22"/>
          <w14:ligatures w14:val="none"/>
        </w:rPr>
        <w:t xml:space="preserve"> of age. Allows </w:t>
      </w:r>
      <w:r w:rsidR="00F92F89">
        <w:rPr>
          <w:rFonts w:ascii="Arial" w:hAnsi="Arial" w:cs="Arial"/>
          <w:sz w:val="22"/>
          <w:szCs w:val="22"/>
          <w14:ligatures w14:val="none"/>
        </w:rPr>
        <w:t>permit holder to sell</w:t>
      </w:r>
      <w:r w:rsidR="005640AA" w:rsidRPr="00E87901">
        <w:rPr>
          <w:rFonts w:ascii="Arial" w:hAnsi="Arial" w:cs="Arial"/>
          <w:sz w:val="22"/>
          <w:szCs w:val="22"/>
          <w14:ligatures w14:val="none"/>
        </w:rPr>
        <w:t xml:space="preserve"> and </w:t>
      </w:r>
      <w:r w:rsidR="001354E2">
        <w:rPr>
          <w:rFonts w:ascii="Arial" w:hAnsi="Arial" w:cs="Arial"/>
          <w:sz w:val="22"/>
          <w:szCs w:val="22"/>
          <w14:ligatures w14:val="none"/>
        </w:rPr>
        <w:t>bring</w:t>
      </w:r>
      <w:r w:rsidR="005640AA" w:rsidRPr="00E87901">
        <w:rPr>
          <w:rFonts w:ascii="Arial" w:hAnsi="Arial" w:cs="Arial"/>
          <w:sz w:val="22"/>
          <w:szCs w:val="22"/>
          <w14:ligatures w14:val="none"/>
        </w:rPr>
        <w:t xml:space="preserve"> </w:t>
      </w:r>
      <w:r w:rsidRPr="005B4FF8">
        <w:rPr>
          <w:rFonts w:ascii="Arial" w:hAnsi="Arial" w:cs="Arial"/>
          <w:sz w:val="22"/>
          <w:szCs w:val="22"/>
          <w14:ligatures w14:val="none"/>
        </w:rPr>
        <w:t>alcohol to customer</w:t>
      </w:r>
      <w:r w:rsidR="005B4FF8" w:rsidRPr="005B4FF8">
        <w:rPr>
          <w:rFonts w:ascii="Arial" w:hAnsi="Arial" w:cs="Arial"/>
          <w:sz w:val="22"/>
          <w:szCs w:val="22"/>
          <w14:ligatures w14:val="none"/>
        </w:rPr>
        <w:t>s.</w:t>
      </w:r>
      <w:r w:rsidR="005B4FF8">
        <w:rPr>
          <w:rFonts w:ascii="Arial" w:hAnsi="Arial" w:cs="Arial"/>
          <w:sz w:val="22"/>
          <w:szCs w:val="22"/>
          <w14:ligatures w14:val="none"/>
        </w:rPr>
        <w:t xml:space="preserve"> They </w:t>
      </w:r>
      <w:r w:rsidR="00BD60F2">
        <w:rPr>
          <w:rFonts w:ascii="Arial" w:hAnsi="Arial" w:cs="Arial"/>
          <w:sz w:val="22"/>
          <w:szCs w:val="22"/>
          <w14:ligatures w14:val="none"/>
        </w:rPr>
        <w:t xml:space="preserve">can </w:t>
      </w:r>
      <w:r w:rsidRPr="007E457F">
        <w:rPr>
          <w:rFonts w:ascii="Arial" w:hAnsi="Arial" w:cs="Arial"/>
          <w:sz w:val="22"/>
          <w:szCs w:val="22"/>
          <w14:ligatures w14:val="none"/>
        </w:rPr>
        <w:t>open</w:t>
      </w:r>
      <w:r w:rsidR="00057763">
        <w:rPr>
          <w:rFonts w:ascii="Arial" w:hAnsi="Arial" w:cs="Arial"/>
          <w:sz w:val="22"/>
          <w:szCs w:val="22"/>
          <w14:ligatures w14:val="none"/>
        </w:rPr>
        <w:t xml:space="preserve"> </w:t>
      </w:r>
      <w:r w:rsidR="001354E2">
        <w:rPr>
          <w:rFonts w:ascii="Arial" w:hAnsi="Arial" w:cs="Arial"/>
          <w:sz w:val="22"/>
          <w:szCs w:val="22"/>
          <w14:ligatures w14:val="none"/>
        </w:rPr>
        <w:t>and</w:t>
      </w:r>
      <w:r w:rsidR="00057763">
        <w:rPr>
          <w:rFonts w:ascii="Arial" w:hAnsi="Arial" w:cs="Arial"/>
          <w:sz w:val="22"/>
          <w:szCs w:val="22"/>
          <w14:ligatures w14:val="none"/>
        </w:rPr>
        <w:t xml:space="preserve"> pour</w:t>
      </w:r>
      <w:r w:rsidRPr="007E457F">
        <w:rPr>
          <w:rFonts w:ascii="Arial" w:hAnsi="Arial" w:cs="Arial"/>
          <w:sz w:val="22"/>
          <w:szCs w:val="22"/>
          <w14:ligatures w14:val="none"/>
        </w:rPr>
        <w:t xml:space="preserve"> beer </w:t>
      </w:r>
      <w:r w:rsidR="00057763">
        <w:rPr>
          <w:rFonts w:ascii="Arial" w:hAnsi="Arial" w:cs="Arial"/>
          <w:sz w:val="22"/>
          <w:szCs w:val="22"/>
          <w14:ligatures w14:val="none"/>
        </w:rPr>
        <w:t>and</w:t>
      </w:r>
      <w:r w:rsidRPr="007E457F">
        <w:rPr>
          <w:rFonts w:ascii="Arial" w:hAnsi="Arial" w:cs="Arial"/>
          <w:sz w:val="22"/>
          <w:szCs w:val="22"/>
          <w14:ligatures w14:val="none"/>
        </w:rPr>
        <w:t xml:space="preserve"> wine </w:t>
      </w:r>
      <w:r w:rsidR="00057763">
        <w:rPr>
          <w:rFonts w:ascii="Arial" w:hAnsi="Arial" w:cs="Arial"/>
          <w:sz w:val="22"/>
          <w:szCs w:val="22"/>
          <w14:ligatures w14:val="none"/>
        </w:rPr>
        <w:t xml:space="preserve">into </w:t>
      </w:r>
      <w:r w:rsidRPr="007E457F">
        <w:rPr>
          <w:rFonts w:ascii="Arial" w:hAnsi="Arial" w:cs="Arial"/>
          <w:sz w:val="22"/>
          <w:szCs w:val="22"/>
          <w14:ligatures w14:val="none"/>
        </w:rPr>
        <w:t xml:space="preserve">a customer’s </w:t>
      </w:r>
      <w:r w:rsidRPr="00057763">
        <w:rPr>
          <w:rFonts w:ascii="Arial" w:hAnsi="Arial" w:cs="Arial"/>
          <w:sz w:val="22"/>
          <w:szCs w:val="22"/>
          <w14:ligatures w14:val="none"/>
        </w:rPr>
        <w:t>glass</w:t>
      </w:r>
      <w:r w:rsidRPr="007E457F">
        <w:rPr>
          <w:rFonts w:ascii="Arial" w:hAnsi="Arial" w:cs="Arial"/>
          <w:sz w:val="22"/>
          <w:szCs w:val="22"/>
          <w14:ligatures w14:val="none"/>
        </w:rPr>
        <w:t xml:space="preserve">. </w:t>
      </w:r>
      <w:r w:rsidR="00AA022B">
        <w:rPr>
          <w:rFonts w:ascii="Arial" w:hAnsi="Arial" w:cs="Arial"/>
          <w:sz w:val="22"/>
          <w:szCs w:val="22"/>
          <w14:ligatures w14:val="none"/>
        </w:rPr>
        <w:t>C</w:t>
      </w:r>
      <w:r w:rsidRPr="007E457F">
        <w:rPr>
          <w:rFonts w:ascii="Arial" w:hAnsi="Arial" w:cs="Arial"/>
          <w:sz w:val="22"/>
          <w:szCs w:val="22"/>
          <w14:ligatures w14:val="none"/>
        </w:rPr>
        <w:t>annot mix drinks or draw from a tap.</w:t>
      </w:r>
    </w:p>
    <w:p w14:paraId="33E86D18" w14:textId="77777777" w:rsidR="006609EB" w:rsidRPr="00E87901" w:rsidRDefault="006609EB" w:rsidP="00E87901"/>
    <w:p w14:paraId="3D612F27" w14:textId="154F7B5D" w:rsidR="00AA022B" w:rsidRDefault="00F46B19" w:rsidP="00345FE9">
      <w:pPr>
        <w:widowControl w:val="0"/>
        <w:ind w:left="360" w:hanging="360"/>
        <w:contextualSpacing/>
        <w:rPr>
          <w:rFonts w:ascii="Arial" w:hAnsi="Arial" w:cs="Arial"/>
          <w:sz w:val="22"/>
          <w:szCs w:val="22"/>
          <w14:ligatures w14:val="none"/>
        </w:rPr>
      </w:pPr>
      <w:r w:rsidRPr="007E457F">
        <w:rPr>
          <w:rFonts w:ascii="Arial" w:hAnsi="Arial" w:cs="Arial"/>
          <w:b/>
          <w:bCs/>
          <w:sz w:val="22"/>
          <w:szCs w:val="22"/>
          <w14:ligatures w14:val="none"/>
        </w:rPr>
        <w:t>Class 12 Mixologist Permit</w:t>
      </w:r>
      <w:r w:rsidRPr="007E457F">
        <w:rPr>
          <w:rFonts w:ascii="Arial" w:hAnsi="Arial" w:cs="Arial"/>
          <w:sz w:val="22"/>
          <w:szCs w:val="22"/>
          <w14:ligatures w14:val="none"/>
        </w:rPr>
        <w:t xml:space="preserve"> </w:t>
      </w:r>
      <w:r w:rsidR="00E916B2">
        <w:rPr>
          <w:rFonts w:ascii="Arial" w:hAnsi="Arial" w:cs="Arial"/>
          <w:sz w:val="22"/>
          <w:szCs w:val="22"/>
          <w14:ligatures w14:val="none"/>
        </w:rPr>
        <w:t>–</w:t>
      </w:r>
      <w:r w:rsidRPr="007E457F">
        <w:rPr>
          <w:rFonts w:ascii="Arial" w:hAnsi="Arial" w:cs="Arial"/>
          <w:sz w:val="22"/>
          <w:szCs w:val="22"/>
          <w14:ligatures w14:val="none"/>
        </w:rPr>
        <w:t xml:space="preserve"> </w:t>
      </w:r>
      <w:r w:rsidR="001354E2">
        <w:rPr>
          <w:rFonts w:ascii="Arial" w:hAnsi="Arial" w:cs="Arial"/>
          <w:sz w:val="22"/>
          <w:szCs w:val="22"/>
          <w14:ligatures w14:val="none"/>
        </w:rPr>
        <w:t>Issued to everyone</w:t>
      </w:r>
      <w:r w:rsidR="00FD7A5F">
        <w:rPr>
          <w:rFonts w:ascii="Arial" w:hAnsi="Arial" w:cs="Arial"/>
          <w:sz w:val="22"/>
          <w:szCs w:val="22"/>
          <w14:ligatures w14:val="none"/>
        </w:rPr>
        <w:t xml:space="preserve"> at least 21 years of age.  Allows</w:t>
      </w:r>
      <w:r w:rsidR="006874BF">
        <w:rPr>
          <w:rFonts w:ascii="Arial" w:hAnsi="Arial" w:cs="Arial"/>
          <w:sz w:val="22"/>
          <w:szCs w:val="22"/>
          <w14:ligatures w14:val="none"/>
        </w:rPr>
        <w:t xml:space="preserve"> permit holder </w:t>
      </w:r>
      <w:r w:rsidR="001354E2">
        <w:rPr>
          <w:rFonts w:ascii="Arial" w:hAnsi="Arial" w:cs="Arial"/>
          <w:sz w:val="22"/>
          <w:szCs w:val="22"/>
          <w14:ligatures w14:val="none"/>
        </w:rPr>
        <w:t>all activities under class 13 permit holder, as well as b</w:t>
      </w:r>
      <w:r w:rsidR="005216FA">
        <w:rPr>
          <w:rFonts w:ascii="Arial" w:hAnsi="Arial" w:cs="Arial"/>
          <w:sz w:val="22"/>
          <w:szCs w:val="22"/>
          <w14:ligatures w14:val="none"/>
        </w:rPr>
        <w:t>art</w:t>
      </w:r>
      <w:r w:rsidR="006D3810">
        <w:rPr>
          <w:rFonts w:ascii="Arial" w:hAnsi="Arial" w:cs="Arial"/>
          <w:sz w:val="22"/>
          <w:szCs w:val="22"/>
          <w14:ligatures w14:val="none"/>
        </w:rPr>
        <w:t>end</w:t>
      </w:r>
      <w:r w:rsidR="001354E2">
        <w:rPr>
          <w:rFonts w:ascii="Arial" w:hAnsi="Arial" w:cs="Arial"/>
          <w:sz w:val="22"/>
          <w:szCs w:val="22"/>
          <w14:ligatures w14:val="none"/>
        </w:rPr>
        <w:t xml:space="preserve"> </w:t>
      </w:r>
      <w:r w:rsidR="00F92F89">
        <w:rPr>
          <w:rFonts w:ascii="Arial" w:hAnsi="Arial" w:cs="Arial"/>
          <w:sz w:val="22"/>
          <w:szCs w:val="22"/>
          <w14:ligatures w14:val="none"/>
        </w:rPr>
        <w:t>and</w:t>
      </w:r>
      <w:r w:rsidR="006874BF">
        <w:rPr>
          <w:rFonts w:ascii="Arial" w:hAnsi="Arial" w:cs="Arial"/>
          <w:sz w:val="22"/>
          <w:szCs w:val="22"/>
          <w14:ligatures w14:val="none"/>
        </w:rPr>
        <w:t xml:space="preserve"> supervis</w:t>
      </w:r>
      <w:r w:rsidR="00F92F89">
        <w:rPr>
          <w:rFonts w:ascii="Arial" w:hAnsi="Arial" w:cs="Arial"/>
          <w:sz w:val="22"/>
          <w:szCs w:val="22"/>
          <w14:ligatures w14:val="none"/>
        </w:rPr>
        <w:t>e</w:t>
      </w:r>
      <w:r w:rsidR="002F50CC">
        <w:rPr>
          <w:rFonts w:ascii="Arial" w:hAnsi="Arial" w:cs="Arial"/>
          <w:sz w:val="22"/>
          <w:szCs w:val="22"/>
          <w14:ligatures w14:val="none"/>
        </w:rPr>
        <w:t xml:space="preserve"> service for on-premises consumption</w:t>
      </w:r>
      <w:r w:rsidR="00266F8B">
        <w:rPr>
          <w:rFonts w:ascii="Arial" w:hAnsi="Arial" w:cs="Arial"/>
          <w:sz w:val="22"/>
          <w:szCs w:val="22"/>
          <w14:ligatures w14:val="none"/>
        </w:rPr>
        <w:t xml:space="preserve">.  May also </w:t>
      </w:r>
      <w:r w:rsidR="00E056B6">
        <w:rPr>
          <w:rFonts w:ascii="Arial" w:hAnsi="Arial" w:cs="Arial"/>
          <w:sz w:val="22"/>
          <w:szCs w:val="22"/>
          <w14:ligatures w14:val="none"/>
        </w:rPr>
        <w:t xml:space="preserve">conduct alcohol tastings at off-premises licensed businesses and fill growlers at grocery stores.  </w:t>
      </w:r>
    </w:p>
    <w:p w14:paraId="465284BD" w14:textId="77777777" w:rsidR="00AA022B" w:rsidRDefault="00AA022B" w:rsidP="00345FE9">
      <w:pPr>
        <w:widowControl w:val="0"/>
        <w:ind w:left="360" w:hanging="360"/>
        <w:contextualSpacing/>
        <w:rPr>
          <w:rFonts w:ascii="Arial" w:hAnsi="Arial" w:cs="Arial"/>
          <w:sz w:val="22"/>
          <w:szCs w:val="22"/>
          <w14:ligatures w14:val="none"/>
        </w:rPr>
      </w:pPr>
    </w:p>
    <w:p w14:paraId="097064C7" w14:textId="476DCD01" w:rsidR="00F46B19" w:rsidRPr="007E457F" w:rsidRDefault="00E056B6" w:rsidP="00345FE9">
      <w:pPr>
        <w:widowControl w:val="0"/>
        <w:ind w:left="360" w:hanging="360"/>
        <w:contextualSpacing/>
        <w:rPr>
          <w:rFonts w:ascii="Arial" w:hAnsi="Arial" w:cs="Arial"/>
          <w:sz w:val="22"/>
          <w:szCs w:val="22"/>
          <w14:ligatures w14:val="none"/>
        </w:rPr>
      </w:pPr>
      <w:r>
        <w:rPr>
          <w:rFonts w:ascii="Arial" w:hAnsi="Arial" w:cs="Arial"/>
          <w:sz w:val="22"/>
          <w:szCs w:val="22"/>
          <w14:ligatures w14:val="none"/>
        </w:rPr>
        <w:t>There must be at l</w:t>
      </w:r>
      <w:r w:rsidR="00F46B19" w:rsidRPr="007E457F">
        <w:rPr>
          <w:rFonts w:ascii="Arial" w:hAnsi="Arial" w:cs="Arial"/>
          <w:sz w:val="22"/>
          <w:szCs w:val="22"/>
          <w14:ligatures w14:val="none"/>
        </w:rPr>
        <w:t>east one Class 12 permit holder on dut</w:t>
      </w:r>
      <w:r w:rsidR="00241354">
        <w:rPr>
          <w:rFonts w:ascii="Arial" w:hAnsi="Arial" w:cs="Arial"/>
          <w:sz w:val="22"/>
          <w:szCs w:val="22"/>
          <w14:ligatures w14:val="none"/>
        </w:rPr>
        <w:t>y</w:t>
      </w:r>
      <w:r w:rsidR="00345FE9">
        <w:rPr>
          <w:rFonts w:ascii="Arial" w:hAnsi="Arial" w:cs="Arial"/>
          <w:sz w:val="22"/>
          <w:szCs w:val="22"/>
          <w14:ligatures w14:val="none"/>
        </w:rPr>
        <w:t xml:space="preserve"> during alcohol service</w:t>
      </w:r>
      <w:r w:rsidR="00F46B19" w:rsidRPr="007E457F">
        <w:rPr>
          <w:rFonts w:ascii="Arial" w:hAnsi="Arial" w:cs="Arial"/>
          <w:sz w:val="22"/>
          <w:szCs w:val="22"/>
          <w14:ligatures w14:val="none"/>
        </w:rPr>
        <w:t>.</w:t>
      </w:r>
    </w:p>
    <w:p w14:paraId="097064CB" w14:textId="77777777" w:rsidR="00F46B19" w:rsidRPr="007E457F" w:rsidRDefault="00F46B19" w:rsidP="00F46B19">
      <w:pPr>
        <w:widowControl w:val="0"/>
        <w:contextualSpacing/>
        <w:rPr>
          <w:rFonts w:ascii="Arial" w:hAnsi="Arial" w:cs="Arial"/>
          <w:sz w:val="22"/>
          <w:szCs w:val="22"/>
          <w14:ligatures w14:val="none"/>
        </w:rPr>
      </w:pPr>
    </w:p>
    <w:p w14:paraId="097064CC" w14:textId="11A54630" w:rsidR="00F46B19" w:rsidRDefault="00973E26" w:rsidP="00E87901">
      <w:pPr>
        <w:pStyle w:val="BodyText"/>
        <w:spacing w:after="0"/>
        <w:contextualSpacing/>
        <w:rPr>
          <w:rFonts w:ascii="Arial" w:hAnsi="Arial" w:cs="Arial"/>
          <w:sz w:val="22"/>
          <w:szCs w:val="22"/>
          <w14:ligatures w14:val="none"/>
        </w:rPr>
      </w:pPr>
      <w:r>
        <w:rPr>
          <w:rFonts w:ascii="Arial" w:hAnsi="Arial" w:cs="Arial"/>
          <w:sz w:val="22"/>
          <w:szCs w:val="22"/>
          <w14:ligatures w14:val="none"/>
        </w:rPr>
        <w:t xml:space="preserve">For </w:t>
      </w:r>
      <w:r w:rsidR="00AA022B">
        <w:rPr>
          <w:rFonts w:ascii="Arial" w:hAnsi="Arial" w:cs="Arial"/>
          <w:sz w:val="22"/>
          <w:szCs w:val="22"/>
          <w14:ligatures w14:val="none"/>
        </w:rPr>
        <w:t>on-premises</w:t>
      </w:r>
      <w:r>
        <w:rPr>
          <w:rFonts w:ascii="Arial" w:hAnsi="Arial" w:cs="Arial"/>
          <w:sz w:val="22"/>
          <w:szCs w:val="22"/>
          <w14:ligatures w14:val="none"/>
        </w:rPr>
        <w:t xml:space="preserve"> service, permits</w:t>
      </w:r>
      <w:r w:rsidR="006C1D93">
        <w:rPr>
          <w:rFonts w:ascii="Arial" w:hAnsi="Arial" w:cs="Arial"/>
          <w:sz w:val="22"/>
          <w:szCs w:val="22"/>
          <w14:ligatures w14:val="none"/>
        </w:rPr>
        <w:t xml:space="preserve"> </w:t>
      </w:r>
      <w:r w:rsidR="00F46B19" w:rsidRPr="007E457F">
        <w:rPr>
          <w:rFonts w:ascii="Arial" w:hAnsi="Arial" w:cs="Arial"/>
          <w:sz w:val="22"/>
          <w:szCs w:val="22"/>
          <w14:ligatures w14:val="none"/>
        </w:rPr>
        <w:t xml:space="preserve">must be obtained </w:t>
      </w:r>
      <w:r w:rsidR="00F46B19" w:rsidRPr="00E87901">
        <w:rPr>
          <w:rFonts w:ascii="Arial" w:hAnsi="Arial" w:cs="Arial"/>
          <w:sz w:val="22"/>
          <w:szCs w:val="22"/>
          <w14:ligatures w14:val="none"/>
        </w:rPr>
        <w:t>within 60 days of initial hir</w:t>
      </w:r>
      <w:r w:rsidR="009800E0">
        <w:rPr>
          <w:rFonts w:ascii="Arial" w:hAnsi="Arial" w:cs="Arial"/>
          <w:sz w:val="22"/>
          <w:szCs w:val="22"/>
          <w14:ligatures w14:val="none"/>
        </w:rPr>
        <w:t>e</w:t>
      </w:r>
      <w:r w:rsidR="00F46B19" w:rsidRPr="007E457F">
        <w:rPr>
          <w:rFonts w:ascii="Arial" w:hAnsi="Arial" w:cs="Arial"/>
          <w:sz w:val="22"/>
          <w:szCs w:val="22"/>
          <w14:ligatures w14:val="none"/>
        </w:rPr>
        <w:t xml:space="preserve">. </w:t>
      </w:r>
      <w:r w:rsidR="00B87A75">
        <w:rPr>
          <w:rFonts w:ascii="Arial" w:hAnsi="Arial" w:cs="Arial"/>
          <w:sz w:val="22"/>
          <w:szCs w:val="22"/>
          <w14:ligatures w14:val="none"/>
        </w:rPr>
        <w:t xml:space="preserve">There is no grace period for </w:t>
      </w:r>
      <w:r w:rsidR="00AA022B">
        <w:rPr>
          <w:rFonts w:ascii="Arial" w:hAnsi="Arial" w:cs="Arial"/>
          <w:sz w:val="22"/>
          <w:szCs w:val="22"/>
          <w14:ligatures w14:val="none"/>
        </w:rPr>
        <w:t xml:space="preserve">delivery drivers or </w:t>
      </w:r>
      <w:r w:rsidR="00B87A75">
        <w:rPr>
          <w:rFonts w:ascii="Arial" w:hAnsi="Arial" w:cs="Arial"/>
          <w:sz w:val="22"/>
          <w:szCs w:val="22"/>
          <w14:ligatures w14:val="none"/>
        </w:rPr>
        <w:t>off-premises licensed businesses</w:t>
      </w:r>
      <w:r w:rsidR="00531D43">
        <w:rPr>
          <w:rFonts w:ascii="Arial" w:hAnsi="Arial" w:cs="Arial"/>
          <w:sz w:val="22"/>
          <w:szCs w:val="22"/>
          <w14:ligatures w14:val="none"/>
        </w:rPr>
        <w:t xml:space="preserve">. </w:t>
      </w:r>
      <w:r w:rsidR="00837995">
        <w:rPr>
          <w:rFonts w:ascii="Arial" w:hAnsi="Arial" w:cs="Arial"/>
          <w:sz w:val="22"/>
          <w:szCs w:val="22"/>
          <w14:ligatures w14:val="none"/>
        </w:rPr>
        <w:t>Permits are valid for five year</w:t>
      </w:r>
      <w:r w:rsidR="00CB7499">
        <w:rPr>
          <w:rFonts w:ascii="Arial" w:hAnsi="Arial" w:cs="Arial"/>
          <w:sz w:val="22"/>
          <w:szCs w:val="22"/>
          <w14:ligatures w14:val="none"/>
        </w:rPr>
        <w:t xml:space="preserve">s. </w:t>
      </w:r>
      <w:r w:rsidR="00837995">
        <w:rPr>
          <w:rFonts w:ascii="Arial" w:hAnsi="Arial" w:cs="Arial"/>
          <w:sz w:val="22"/>
          <w:szCs w:val="22"/>
          <w14:ligatures w14:val="none"/>
        </w:rPr>
        <w:t>W</w:t>
      </w:r>
      <w:r w:rsidR="00F46B19" w:rsidRPr="007E457F">
        <w:rPr>
          <w:rFonts w:ascii="Arial" w:hAnsi="Arial" w:cs="Arial"/>
          <w:sz w:val="22"/>
          <w:szCs w:val="22"/>
          <w14:ligatures w14:val="none"/>
        </w:rPr>
        <w:t xml:space="preserve">orking without </w:t>
      </w:r>
      <w:r w:rsidR="00837995">
        <w:rPr>
          <w:rFonts w:ascii="Arial" w:hAnsi="Arial" w:cs="Arial"/>
          <w:sz w:val="22"/>
          <w:szCs w:val="22"/>
          <w14:ligatures w14:val="none"/>
        </w:rPr>
        <w:t xml:space="preserve">a </w:t>
      </w:r>
      <w:r w:rsidR="00F46B19" w:rsidRPr="007E457F">
        <w:rPr>
          <w:rFonts w:ascii="Arial" w:hAnsi="Arial" w:cs="Arial"/>
          <w:sz w:val="22"/>
          <w:szCs w:val="22"/>
          <w14:ligatures w14:val="none"/>
        </w:rPr>
        <w:t xml:space="preserve">required permit can result in </w:t>
      </w:r>
      <w:r w:rsidR="00AA022B">
        <w:rPr>
          <w:rFonts w:ascii="Arial" w:hAnsi="Arial" w:cs="Arial"/>
          <w:sz w:val="22"/>
          <w:szCs w:val="22"/>
          <w14:ligatures w14:val="none"/>
        </w:rPr>
        <w:t xml:space="preserve">an administrative penalty in addition to </w:t>
      </w:r>
      <w:r w:rsidR="00F46B19" w:rsidRPr="007E457F">
        <w:rPr>
          <w:rFonts w:ascii="Arial" w:hAnsi="Arial" w:cs="Arial"/>
          <w:sz w:val="22"/>
          <w:szCs w:val="22"/>
          <w14:ligatures w14:val="none"/>
        </w:rPr>
        <w:t xml:space="preserve">a criminal citation. </w:t>
      </w:r>
      <w:r w:rsidR="00342BD1" w:rsidRPr="007E457F">
        <w:rPr>
          <w:rFonts w:ascii="Arial" w:hAnsi="Arial" w:cs="Arial"/>
          <w:sz w:val="22"/>
          <w:szCs w:val="22"/>
          <w14:ligatures w14:val="none"/>
        </w:rPr>
        <w:t>The permi</w:t>
      </w:r>
      <w:r w:rsidR="00342BD1">
        <w:rPr>
          <w:rFonts w:ascii="Arial" w:hAnsi="Arial" w:cs="Arial"/>
          <w:sz w:val="22"/>
          <w:szCs w:val="22"/>
          <w14:ligatures w14:val="none"/>
        </w:rPr>
        <w:t xml:space="preserve">t must be on the licensed premises while working, along with an additional form of </w:t>
      </w:r>
      <w:r w:rsidR="00342BD1" w:rsidRPr="007E457F">
        <w:rPr>
          <w:rFonts w:ascii="Arial" w:hAnsi="Arial" w:cs="Arial"/>
          <w:sz w:val="22"/>
          <w:szCs w:val="22"/>
          <w14:ligatures w14:val="none"/>
        </w:rPr>
        <w:t>ID</w:t>
      </w:r>
      <w:r w:rsidR="00342BD1">
        <w:rPr>
          <w:rFonts w:ascii="Arial" w:hAnsi="Arial" w:cs="Arial"/>
          <w:sz w:val="22"/>
          <w:szCs w:val="22"/>
          <w14:ligatures w14:val="none"/>
        </w:rPr>
        <w:t>.</w:t>
      </w:r>
    </w:p>
    <w:p w14:paraId="0406D4E6" w14:textId="619A086E" w:rsidR="00464637" w:rsidRDefault="00464637" w:rsidP="00F46B19">
      <w:pPr>
        <w:widowControl w:val="0"/>
        <w:contextualSpacing/>
        <w:rPr>
          <w:rFonts w:ascii="Arial" w:hAnsi="Arial" w:cs="Arial"/>
          <w:sz w:val="22"/>
          <w:szCs w:val="22"/>
          <w14:ligatures w14:val="none"/>
        </w:rPr>
      </w:pPr>
    </w:p>
    <w:p w14:paraId="6D42448B" w14:textId="398C883A" w:rsidR="00464637" w:rsidRPr="00E87901" w:rsidRDefault="00CF6E52" w:rsidP="00F46B19">
      <w:pPr>
        <w:widowControl w:val="0"/>
        <w:contextualSpacing/>
        <w:rPr>
          <w:rFonts w:ascii="Arial" w:hAnsi="Arial" w:cs="Arial"/>
          <w:b/>
          <w:bCs/>
          <w:color w:val="2E74B5" w:themeColor="accent1" w:themeShade="BF"/>
          <w:sz w:val="24"/>
          <w:szCs w:val="24"/>
          <w14:ligatures w14:val="none"/>
        </w:rPr>
      </w:pPr>
      <w:r w:rsidRPr="00E87901">
        <w:rPr>
          <w:rFonts w:ascii="Arial" w:hAnsi="Arial" w:cs="Arial"/>
          <w:b/>
          <w:bCs/>
          <w:color w:val="2E74B5" w:themeColor="accent1" w:themeShade="BF"/>
          <w:sz w:val="24"/>
          <w:szCs w:val="24"/>
          <w14:ligatures w14:val="none"/>
        </w:rPr>
        <w:t>Training</w:t>
      </w:r>
    </w:p>
    <w:p w14:paraId="09F7A24D" w14:textId="0C825C5C" w:rsidR="00F85F20" w:rsidRDefault="00F74418" w:rsidP="003834EC">
      <w:pPr>
        <w:pStyle w:val="BodyText"/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14:ligatures w14:val="none"/>
        </w:rPr>
        <w:t>Training is provided by privately owned, cert</w:t>
      </w:r>
      <w:r w:rsidR="00D26C1A">
        <w:rPr>
          <w:rFonts w:ascii="Arial" w:hAnsi="Arial" w:cs="Arial"/>
          <w:sz w:val="22"/>
          <w:szCs w:val="22"/>
          <w14:ligatures w14:val="none"/>
        </w:rPr>
        <w:t xml:space="preserve">ified providers. </w:t>
      </w:r>
      <w:r w:rsidR="00BE30C1">
        <w:rPr>
          <w:rFonts w:ascii="Arial" w:hAnsi="Arial" w:cs="Arial"/>
          <w:sz w:val="22"/>
          <w:szCs w:val="22"/>
          <w14:ligatures w14:val="none"/>
        </w:rPr>
        <w:t>Training can be done online, or in-person</w:t>
      </w:r>
      <w:r w:rsidR="00E916B2">
        <w:rPr>
          <w:rFonts w:ascii="Arial" w:hAnsi="Arial" w:cs="Arial"/>
          <w:sz w:val="22"/>
          <w:szCs w:val="22"/>
          <w14:ligatures w14:val="none"/>
        </w:rPr>
        <w:t xml:space="preserve"> and is available in several languages</w:t>
      </w:r>
      <w:r w:rsidR="00BE30C1">
        <w:rPr>
          <w:rFonts w:ascii="Arial" w:hAnsi="Arial" w:cs="Arial"/>
          <w:sz w:val="22"/>
          <w:szCs w:val="22"/>
          <w14:ligatures w14:val="none"/>
        </w:rPr>
        <w:t xml:space="preserve">. Classes are a minimum of </w:t>
      </w:r>
      <w:r w:rsidR="00880519">
        <w:rPr>
          <w:rFonts w:ascii="Arial" w:hAnsi="Arial" w:cs="Arial"/>
          <w:sz w:val="22"/>
          <w:szCs w:val="22"/>
          <w14:ligatures w14:val="none"/>
        </w:rPr>
        <w:t xml:space="preserve">three hours in length and require passing a final exam. </w:t>
      </w:r>
      <w:r w:rsidR="001354E2">
        <w:rPr>
          <w:rFonts w:ascii="Arial" w:hAnsi="Arial" w:cs="Arial"/>
          <w:sz w:val="22"/>
          <w:szCs w:val="22"/>
          <w14:ligatures w14:val="none"/>
        </w:rPr>
        <w:t>Cards</w:t>
      </w:r>
      <w:r w:rsidR="00731AF9" w:rsidRPr="007E457F">
        <w:rPr>
          <w:rFonts w:ascii="Arial" w:hAnsi="Arial" w:cs="Arial"/>
          <w:sz w:val="22"/>
          <w:szCs w:val="22"/>
          <w14:ligatures w14:val="none"/>
        </w:rPr>
        <w:t xml:space="preserve"> are </w:t>
      </w:r>
      <w:r w:rsidR="00731AF9">
        <w:rPr>
          <w:rFonts w:ascii="Arial" w:hAnsi="Arial" w:cs="Arial"/>
          <w:sz w:val="22"/>
          <w:szCs w:val="22"/>
          <w14:ligatures w14:val="none"/>
        </w:rPr>
        <w:t xml:space="preserve">mailed within 30 days of </w:t>
      </w:r>
      <w:r w:rsidR="00731AF9" w:rsidRPr="007E457F">
        <w:rPr>
          <w:rFonts w:ascii="Arial" w:hAnsi="Arial" w:cs="Arial"/>
          <w:sz w:val="22"/>
          <w:szCs w:val="22"/>
          <w14:ligatures w14:val="none"/>
        </w:rPr>
        <w:t>complet</w:t>
      </w:r>
      <w:r w:rsidR="00880519">
        <w:rPr>
          <w:rFonts w:ascii="Arial" w:hAnsi="Arial" w:cs="Arial"/>
          <w:sz w:val="22"/>
          <w:szCs w:val="22"/>
          <w14:ligatures w14:val="none"/>
        </w:rPr>
        <w:t>ion.</w:t>
      </w:r>
      <w:r w:rsidR="00AA022B">
        <w:rPr>
          <w:rFonts w:ascii="Arial" w:hAnsi="Arial" w:cs="Arial"/>
          <w:sz w:val="22"/>
          <w:szCs w:val="22"/>
          <w14:ligatures w14:val="none"/>
        </w:rPr>
        <w:t xml:space="preserve"> The cost of the class varies, as providers determine their price. </w:t>
      </w:r>
      <w:r w:rsidR="003834EC">
        <w:rPr>
          <w:rFonts w:ascii="Arial" w:hAnsi="Arial" w:cs="Arial"/>
          <w:sz w:val="22"/>
          <w:szCs w:val="22"/>
          <w14:ligatures w14:val="none"/>
        </w:rPr>
        <w:t xml:space="preserve">Visit our </w:t>
      </w:r>
      <w:hyperlink r:id="rId6" w:history="1">
        <w:r w:rsidR="003834EC" w:rsidRPr="007A147D">
          <w:rPr>
            <w:rFonts w:ascii="Arial" w:hAnsi="Arial" w:cs="Arial"/>
            <w:color w:val="0000FF"/>
            <w:sz w:val="22"/>
            <w:szCs w:val="22"/>
            <w:u w:val="single"/>
          </w:rPr>
          <w:t>website</w:t>
        </w:r>
      </w:hyperlink>
      <w:r w:rsidR="003834EC">
        <w:rPr>
          <w:rFonts w:ascii="Arial" w:hAnsi="Arial" w:cs="Arial"/>
          <w:sz w:val="22"/>
          <w:szCs w:val="22"/>
        </w:rPr>
        <w:t xml:space="preserve"> for a list of certified providers</w:t>
      </w:r>
      <w:r w:rsidR="003834EC" w:rsidRPr="007A147D">
        <w:rPr>
          <w:rFonts w:ascii="Arial" w:hAnsi="Arial" w:cs="Arial"/>
          <w:sz w:val="22"/>
          <w:szCs w:val="22"/>
        </w:rPr>
        <w:t>.</w:t>
      </w:r>
    </w:p>
    <w:p w14:paraId="555AED14" w14:textId="77777777" w:rsidR="00F85F20" w:rsidRPr="00E87901" w:rsidRDefault="00F85F20" w:rsidP="00E87901">
      <w:pPr>
        <w:pStyle w:val="BodyText"/>
        <w:spacing w:after="0"/>
        <w:contextualSpacing/>
        <w:rPr>
          <w:rFonts w:ascii="Arial" w:hAnsi="Arial" w:cs="Arial"/>
          <w:sz w:val="22"/>
          <w:szCs w:val="22"/>
        </w:rPr>
      </w:pPr>
    </w:p>
    <w:p w14:paraId="097064CD" w14:textId="149C86D4" w:rsidR="00F46B19" w:rsidRPr="00E87901" w:rsidRDefault="00F46B19" w:rsidP="00E87901">
      <w:pPr>
        <w:pStyle w:val="BodyText"/>
        <w:spacing w:after="0"/>
        <w:contextualSpacing/>
        <w:rPr>
          <w:rFonts w:ascii="Arial" w:hAnsi="Arial" w:cs="Arial"/>
          <w:b/>
          <w:bCs/>
          <w:sz w:val="24"/>
          <w:szCs w:val="24"/>
        </w:rPr>
      </w:pPr>
      <w:r w:rsidRPr="00E87901">
        <w:rPr>
          <w:rFonts w:ascii="Arial" w:hAnsi="Arial" w:cs="Arial"/>
          <w:b/>
          <w:bCs/>
          <w:color w:val="2E74B5" w:themeColor="accent1" w:themeShade="BF"/>
          <w:sz w:val="24"/>
          <w:szCs w:val="24"/>
        </w:rPr>
        <w:t>Replac</w:t>
      </w:r>
      <w:r w:rsidR="003D3C67" w:rsidRPr="00E87901">
        <w:rPr>
          <w:rFonts w:ascii="Arial" w:hAnsi="Arial" w:cs="Arial"/>
          <w:b/>
          <w:bCs/>
          <w:color w:val="2E74B5" w:themeColor="accent1" w:themeShade="BF"/>
          <w:sz w:val="24"/>
          <w:szCs w:val="24"/>
        </w:rPr>
        <w:t>ing Permits</w:t>
      </w:r>
    </w:p>
    <w:p w14:paraId="097064CE" w14:textId="070C611A" w:rsidR="00F46B19" w:rsidRPr="007E457F" w:rsidRDefault="00EC3481" w:rsidP="00F46B19">
      <w:pPr>
        <w:widowControl w:val="0"/>
        <w:contextualSpacing/>
        <w:rPr>
          <w:rFonts w:ascii="Arial" w:hAnsi="Arial" w:cs="Arial"/>
          <w:sz w:val="22"/>
          <w:szCs w:val="22"/>
          <w14:ligatures w14:val="none"/>
        </w:rPr>
      </w:pPr>
      <w:r>
        <w:rPr>
          <w:rFonts w:ascii="Arial" w:hAnsi="Arial" w:cs="Arial"/>
          <w:sz w:val="22"/>
          <w:szCs w:val="22"/>
          <w14:ligatures w14:val="none"/>
        </w:rPr>
        <w:t xml:space="preserve">For lost permits, name or gender changes, </w:t>
      </w:r>
      <w:r w:rsidR="00F46B19" w:rsidRPr="007E457F">
        <w:rPr>
          <w:rFonts w:ascii="Arial" w:hAnsi="Arial" w:cs="Arial"/>
          <w:sz w:val="22"/>
          <w:szCs w:val="22"/>
          <w14:ligatures w14:val="none"/>
        </w:rPr>
        <w:t xml:space="preserve">complete </w:t>
      </w:r>
      <w:r w:rsidR="00DA2B39">
        <w:rPr>
          <w:rFonts w:ascii="Arial" w:hAnsi="Arial" w:cs="Arial"/>
          <w:sz w:val="22"/>
          <w:szCs w:val="22"/>
          <w14:ligatures w14:val="none"/>
        </w:rPr>
        <w:t xml:space="preserve">the </w:t>
      </w:r>
      <w:hyperlink r:id="rId7" w:history="1">
        <w:r w:rsidR="00F85F20">
          <w:rPr>
            <w:rFonts w:ascii="Arial" w:hAnsi="Arial" w:cs="Arial"/>
            <w:color w:val="0000FF"/>
            <w:sz w:val="22"/>
            <w:szCs w:val="22"/>
            <w:u w:val="single"/>
          </w:rPr>
          <w:t>application to replace MAST permit</w:t>
        </w:r>
      </w:hyperlink>
      <w:r w:rsidR="00B6019B">
        <w:rPr>
          <w:rFonts w:ascii="Arial" w:hAnsi="Arial" w:cs="Arial"/>
          <w:sz w:val="22"/>
          <w:szCs w:val="22"/>
        </w:rPr>
        <w:t xml:space="preserve">.  </w:t>
      </w:r>
      <w:r w:rsidR="0035135F">
        <w:rPr>
          <w:rFonts w:ascii="Arial" w:hAnsi="Arial" w:cs="Arial"/>
          <w:sz w:val="22"/>
          <w:szCs w:val="22"/>
          <w14:ligatures w14:val="none"/>
        </w:rPr>
        <w:t xml:space="preserve">The original training provider can also provide a replacement.  </w:t>
      </w:r>
      <w:r w:rsidR="00F46B19" w:rsidRPr="007E457F">
        <w:rPr>
          <w:rFonts w:ascii="Arial" w:hAnsi="Arial" w:cs="Arial"/>
          <w:sz w:val="22"/>
          <w:szCs w:val="22"/>
          <w14:ligatures w14:val="none"/>
        </w:rPr>
        <w:t xml:space="preserve"> </w:t>
      </w:r>
    </w:p>
    <w:p w14:paraId="097064D7" w14:textId="77777777" w:rsidR="00594617" w:rsidRPr="007E457F" w:rsidRDefault="00594617" w:rsidP="00F46B19">
      <w:pPr>
        <w:widowControl w:val="0"/>
        <w:contextualSpacing/>
        <w:rPr>
          <w:rFonts w:ascii="Arial" w:hAnsi="Arial" w:cs="Arial"/>
          <w:sz w:val="22"/>
          <w:szCs w:val="22"/>
          <w14:ligatures w14:val="none"/>
        </w:rPr>
      </w:pPr>
    </w:p>
    <w:p w14:paraId="097064D8" w14:textId="06B12FAB" w:rsidR="00F46B19" w:rsidRPr="00E87901" w:rsidRDefault="00342BD1" w:rsidP="00F46B19">
      <w:pPr>
        <w:pStyle w:val="BodyText"/>
        <w:spacing w:after="0"/>
        <w:contextualSpacing/>
        <w:rPr>
          <w:rFonts w:ascii="Arial" w:hAnsi="Arial" w:cs="Arial"/>
          <w:b/>
          <w:bCs/>
          <w:smallCaps/>
          <w:sz w:val="24"/>
          <w:szCs w:val="24"/>
          <w14:ligatures w14:val="none"/>
        </w:rPr>
      </w:pPr>
      <w:r>
        <w:rPr>
          <w:rStyle w:val="Heading1Char"/>
          <w:rFonts w:ascii="Arial" w:hAnsi="Arial" w:cs="Arial"/>
          <w:b/>
          <w:sz w:val="24"/>
          <w:szCs w:val="24"/>
        </w:rPr>
        <w:t xml:space="preserve">Upgrades </w:t>
      </w:r>
    </w:p>
    <w:p w14:paraId="097064DC" w14:textId="010598B1" w:rsidR="007E457F" w:rsidRPr="00E87901" w:rsidRDefault="002A360C" w:rsidP="00F46B19">
      <w:pPr>
        <w:pStyle w:val="BodyText"/>
        <w:spacing w:after="0"/>
        <w:contextualSpacing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2"/>
          <w:szCs w:val="22"/>
          <w14:ligatures w14:val="none"/>
        </w:rPr>
        <w:t xml:space="preserve">Class 13 permit holders are </w:t>
      </w:r>
      <w:r w:rsidR="00F46B19" w:rsidRPr="007E457F">
        <w:rPr>
          <w:rFonts w:ascii="Arial" w:hAnsi="Arial" w:cs="Arial"/>
          <w:sz w:val="22"/>
          <w:szCs w:val="22"/>
          <w14:ligatures w14:val="none"/>
        </w:rPr>
        <w:t xml:space="preserve">eligible to upgrade to a Class 12 permit </w:t>
      </w:r>
      <w:r w:rsidR="000B69D7">
        <w:rPr>
          <w:rFonts w:ascii="Arial" w:hAnsi="Arial" w:cs="Arial"/>
          <w:sz w:val="22"/>
          <w:szCs w:val="22"/>
          <w14:ligatures w14:val="none"/>
        </w:rPr>
        <w:t>after turning 21</w:t>
      </w:r>
      <w:r w:rsidR="00342BD1">
        <w:rPr>
          <w:rFonts w:ascii="Arial" w:hAnsi="Arial" w:cs="Arial"/>
          <w:sz w:val="22"/>
          <w:szCs w:val="22"/>
          <w14:ligatures w14:val="none"/>
        </w:rPr>
        <w:t xml:space="preserve"> </w:t>
      </w:r>
      <w:r w:rsidR="000B69D7">
        <w:rPr>
          <w:rFonts w:ascii="Arial" w:hAnsi="Arial" w:cs="Arial"/>
          <w:sz w:val="22"/>
          <w:szCs w:val="22"/>
          <w14:ligatures w14:val="none"/>
        </w:rPr>
        <w:t>by c</w:t>
      </w:r>
      <w:r w:rsidR="00F46B19" w:rsidRPr="007E457F">
        <w:rPr>
          <w:rFonts w:ascii="Arial" w:hAnsi="Arial" w:cs="Arial"/>
          <w:sz w:val="22"/>
          <w:szCs w:val="22"/>
          <w14:ligatures w14:val="none"/>
        </w:rPr>
        <w:t>ontact</w:t>
      </w:r>
      <w:r w:rsidR="00342BD1">
        <w:rPr>
          <w:rFonts w:ascii="Arial" w:hAnsi="Arial" w:cs="Arial"/>
          <w:sz w:val="22"/>
          <w:szCs w:val="22"/>
          <w14:ligatures w14:val="none"/>
        </w:rPr>
        <w:t>ing</w:t>
      </w:r>
      <w:r w:rsidR="00F46B19" w:rsidRPr="007E457F">
        <w:rPr>
          <w:rFonts w:ascii="Arial" w:hAnsi="Arial" w:cs="Arial"/>
          <w:sz w:val="22"/>
          <w:szCs w:val="22"/>
          <w14:ligatures w14:val="none"/>
        </w:rPr>
        <w:t xml:space="preserve"> </w:t>
      </w:r>
      <w:r w:rsidR="000B69D7">
        <w:rPr>
          <w:rFonts w:ascii="Arial" w:hAnsi="Arial" w:cs="Arial"/>
          <w:sz w:val="22"/>
          <w:szCs w:val="22"/>
          <w14:ligatures w14:val="none"/>
        </w:rPr>
        <w:t>the</w:t>
      </w:r>
      <w:r w:rsidR="00E916B2">
        <w:rPr>
          <w:rFonts w:ascii="Arial" w:hAnsi="Arial" w:cs="Arial"/>
          <w:sz w:val="22"/>
          <w:szCs w:val="22"/>
          <w14:ligatures w14:val="none"/>
        </w:rPr>
        <w:t xml:space="preserve"> </w:t>
      </w:r>
      <w:r w:rsidR="001354E2">
        <w:rPr>
          <w:rFonts w:ascii="Arial" w:hAnsi="Arial" w:cs="Arial"/>
          <w:sz w:val="22"/>
          <w:szCs w:val="22"/>
          <w14:ligatures w14:val="none"/>
        </w:rPr>
        <w:t xml:space="preserve">original training </w:t>
      </w:r>
      <w:r w:rsidR="00E916B2">
        <w:rPr>
          <w:rFonts w:ascii="Arial" w:hAnsi="Arial" w:cs="Arial"/>
          <w:sz w:val="22"/>
          <w:szCs w:val="22"/>
          <w14:ligatures w14:val="none"/>
        </w:rPr>
        <w:t>provider</w:t>
      </w:r>
      <w:r w:rsidR="00F46B19" w:rsidRPr="007E457F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5906E6F7" w14:textId="4B0B1E5C" w:rsidR="00342BD1" w:rsidRDefault="00342BD1" w:rsidP="00F46B19">
      <w:pPr>
        <w:pStyle w:val="BodyText"/>
        <w:spacing w:after="0"/>
        <w:contextualSpacing/>
        <w:rPr>
          <w:rFonts w:ascii="Arial" w:hAnsi="Arial" w:cs="Arial"/>
          <w:sz w:val="22"/>
          <w:szCs w:val="22"/>
        </w:rPr>
      </w:pPr>
    </w:p>
    <w:p w14:paraId="7A2B9E7A" w14:textId="62F1FBEB" w:rsidR="00342BD1" w:rsidRDefault="00342BD1" w:rsidP="00F46B19">
      <w:pPr>
        <w:pStyle w:val="BodyText"/>
        <w:spacing w:after="0"/>
        <w:contextualSpacing/>
        <w:rPr>
          <w:rFonts w:ascii="Arial" w:hAnsi="Arial" w:cs="Arial"/>
          <w:b/>
          <w:bCs/>
          <w:color w:val="2E74B5" w:themeColor="accent1" w:themeShade="BF"/>
          <w:sz w:val="24"/>
          <w:szCs w:val="24"/>
        </w:rPr>
      </w:pPr>
      <w:r w:rsidRPr="00E87901">
        <w:rPr>
          <w:rFonts w:ascii="Arial" w:hAnsi="Arial" w:cs="Arial"/>
          <w:b/>
          <w:bCs/>
          <w:color w:val="2E74B5" w:themeColor="accent1" w:themeShade="BF"/>
          <w:sz w:val="24"/>
          <w:szCs w:val="24"/>
        </w:rPr>
        <w:t xml:space="preserve">Permit </w:t>
      </w:r>
      <w:r w:rsidR="003834EC">
        <w:rPr>
          <w:rFonts w:ascii="Arial" w:hAnsi="Arial" w:cs="Arial"/>
          <w:b/>
          <w:bCs/>
          <w:color w:val="2E74B5" w:themeColor="accent1" w:themeShade="BF"/>
          <w:sz w:val="24"/>
          <w:szCs w:val="24"/>
        </w:rPr>
        <w:t>C</w:t>
      </w:r>
      <w:r w:rsidRPr="00E87901">
        <w:rPr>
          <w:rFonts w:ascii="Arial" w:hAnsi="Arial" w:cs="Arial"/>
          <w:b/>
          <w:bCs/>
          <w:color w:val="2E74B5" w:themeColor="accent1" w:themeShade="BF"/>
          <w:sz w:val="24"/>
          <w:szCs w:val="24"/>
        </w:rPr>
        <w:t>hecker</w:t>
      </w:r>
    </w:p>
    <w:p w14:paraId="785A5B2E" w14:textId="7BA7F2DC" w:rsidR="003834EC" w:rsidRPr="00E87901" w:rsidRDefault="003834EC" w:rsidP="00F46B19">
      <w:pPr>
        <w:pStyle w:val="BodyText"/>
        <w:spacing w:after="0"/>
        <w:contextualSpacing/>
        <w:rPr>
          <w:rFonts w:ascii="Arial" w:hAnsi="Arial" w:cs="Arial"/>
          <w:b/>
          <w:bCs/>
          <w:color w:val="2E74B5" w:themeColor="accent1" w:themeShade="BF"/>
          <w:sz w:val="24"/>
          <w:szCs w:val="24"/>
          <w14:ligatures w14:val="none"/>
        </w:rPr>
      </w:pPr>
      <w:r w:rsidRPr="00E87901">
        <w:rPr>
          <w:rFonts w:ascii="Arial" w:hAnsi="Arial" w:cs="Arial"/>
          <w:color w:val="auto"/>
          <w:sz w:val="22"/>
          <w:szCs w:val="22"/>
        </w:rPr>
        <w:t>Visit our</w:t>
      </w:r>
      <w:r w:rsidRPr="00E87901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hyperlink r:id="rId8" w:history="1">
        <w:r w:rsidRPr="00E87901">
          <w:rPr>
            <w:rFonts w:ascii="Arial" w:hAnsi="Arial" w:cs="Arial"/>
            <w:color w:val="0000FF"/>
            <w:sz w:val="22"/>
            <w:szCs w:val="22"/>
            <w:u w:val="single"/>
          </w:rPr>
          <w:t>website</w:t>
        </w:r>
      </w:hyperlink>
      <w:r w:rsidRPr="00E87901">
        <w:rPr>
          <w:rFonts w:ascii="Arial" w:hAnsi="Arial" w:cs="Arial"/>
          <w:sz w:val="22"/>
          <w:szCs w:val="22"/>
        </w:rPr>
        <w:t xml:space="preserve"> to check the status of a permit</w:t>
      </w:r>
      <w:r w:rsidR="00E916B2">
        <w:rPr>
          <w:rFonts w:ascii="Arial" w:hAnsi="Arial" w:cs="Arial"/>
          <w:sz w:val="22"/>
          <w:szCs w:val="22"/>
        </w:rPr>
        <w:t xml:space="preserve"> and see the original training provider</w:t>
      </w:r>
      <w:r w:rsidRPr="00E87901">
        <w:rPr>
          <w:rFonts w:ascii="Arial" w:hAnsi="Arial" w:cs="Arial"/>
          <w:sz w:val="22"/>
          <w:szCs w:val="22"/>
        </w:rPr>
        <w:t>.</w:t>
      </w:r>
      <w:r w:rsidRPr="00E87901">
        <w:rPr>
          <w:sz w:val="22"/>
          <w:szCs w:val="22"/>
        </w:rPr>
        <w:t xml:space="preserve"> </w:t>
      </w:r>
    </w:p>
    <w:p w14:paraId="00C7B378" w14:textId="77777777" w:rsidR="007B7797" w:rsidRDefault="007B7797" w:rsidP="007B7797">
      <w:pPr>
        <w:pStyle w:val="BodyText"/>
        <w:spacing w:after="0"/>
        <w:contextualSpacing/>
        <w:rPr>
          <w:rStyle w:val="Heading1Char"/>
          <w:rFonts w:ascii="Arial" w:hAnsi="Arial" w:cs="Arial"/>
          <w:b/>
          <w:bCs/>
          <w:sz w:val="24"/>
          <w:szCs w:val="24"/>
        </w:rPr>
      </w:pPr>
    </w:p>
    <w:p w14:paraId="008D7490" w14:textId="72D5AEF2" w:rsidR="007B7797" w:rsidRPr="007E457F" w:rsidRDefault="007B7797" w:rsidP="007B7797">
      <w:pPr>
        <w:pStyle w:val="BodyText"/>
        <w:spacing w:after="0"/>
        <w:contextualSpacing/>
        <w:rPr>
          <w:rFonts w:ascii="Arial" w:hAnsi="Arial" w:cs="Arial"/>
          <w:sz w:val="22"/>
          <w:szCs w:val="22"/>
          <w14:ligatures w14:val="none"/>
        </w:rPr>
      </w:pPr>
      <w:r w:rsidRPr="007A147D">
        <w:rPr>
          <w:rStyle w:val="Heading1Char"/>
          <w:rFonts w:ascii="Arial" w:hAnsi="Arial" w:cs="Arial"/>
          <w:b/>
          <w:bCs/>
          <w:sz w:val="24"/>
          <w:szCs w:val="24"/>
        </w:rPr>
        <w:t>Comments/Questions</w:t>
      </w:r>
      <w:r w:rsidRPr="007E457F">
        <w:rPr>
          <w:rFonts w:ascii="Arial" w:hAnsi="Arial" w:cs="Arial"/>
          <w:b/>
          <w:bCs/>
          <w:smallCaps/>
          <w:sz w:val="28"/>
          <w:szCs w:val="28"/>
          <w14:ligatures w14:val="none"/>
        </w:rPr>
        <w:br/>
      </w:r>
      <w:r>
        <w:rPr>
          <w:rFonts w:ascii="Arial" w:hAnsi="Arial" w:cs="Arial"/>
          <w:sz w:val="22"/>
          <w:szCs w:val="22"/>
          <w14:ligatures w14:val="none"/>
        </w:rPr>
        <w:t>For</w:t>
      </w:r>
      <w:r w:rsidRPr="007E457F">
        <w:rPr>
          <w:rFonts w:ascii="Arial" w:hAnsi="Arial" w:cs="Arial"/>
          <w:sz w:val="22"/>
          <w:szCs w:val="22"/>
          <w14:ligatures w14:val="none"/>
        </w:rPr>
        <w:t xml:space="preserve"> comments</w:t>
      </w:r>
      <w:r>
        <w:rPr>
          <w:rFonts w:ascii="Arial" w:hAnsi="Arial" w:cs="Arial"/>
          <w:sz w:val="22"/>
          <w:szCs w:val="22"/>
          <w14:ligatures w14:val="none"/>
        </w:rPr>
        <w:t xml:space="preserve"> or</w:t>
      </w:r>
      <w:r w:rsidRPr="007E457F">
        <w:rPr>
          <w:rFonts w:ascii="Arial" w:hAnsi="Arial" w:cs="Arial"/>
          <w:sz w:val="22"/>
          <w:szCs w:val="22"/>
          <w14:ligatures w14:val="none"/>
        </w:rPr>
        <w:t xml:space="preserve"> questions about the course</w:t>
      </w:r>
      <w:r>
        <w:rPr>
          <w:rFonts w:ascii="Arial" w:hAnsi="Arial" w:cs="Arial"/>
          <w:sz w:val="22"/>
          <w:szCs w:val="22"/>
          <w14:ligatures w14:val="none"/>
        </w:rPr>
        <w:t xml:space="preserve">, </w:t>
      </w:r>
      <w:r w:rsidR="00F85F20">
        <w:rPr>
          <w:rFonts w:ascii="Arial" w:hAnsi="Arial" w:cs="Arial"/>
          <w:sz w:val="22"/>
          <w:szCs w:val="22"/>
          <w14:ligatures w14:val="none"/>
        </w:rPr>
        <w:t>provider,</w:t>
      </w:r>
      <w:r>
        <w:rPr>
          <w:rFonts w:ascii="Arial" w:hAnsi="Arial" w:cs="Arial"/>
          <w:sz w:val="22"/>
          <w:szCs w:val="22"/>
          <w14:ligatures w14:val="none"/>
        </w:rPr>
        <w:t xml:space="preserve"> or trainer, </w:t>
      </w:r>
      <w:r w:rsidRPr="007E457F">
        <w:rPr>
          <w:rFonts w:ascii="Arial" w:hAnsi="Arial" w:cs="Arial"/>
          <w:sz w:val="22"/>
          <w:szCs w:val="22"/>
          <w14:ligatures w14:val="none"/>
        </w:rPr>
        <w:t xml:space="preserve">contact the Liquor and Cannabis Board’s MAST </w:t>
      </w:r>
      <w:r>
        <w:rPr>
          <w:rFonts w:ascii="Arial" w:hAnsi="Arial" w:cs="Arial"/>
          <w:sz w:val="22"/>
          <w:szCs w:val="22"/>
          <w14:ligatures w14:val="none"/>
        </w:rPr>
        <w:t>d</w:t>
      </w:r>
      <w:r w:rsidRPr="007E457F">
        <w:rPr>
          <w:rFonts w:ascii="Arial" w:hAnsi="Arial" w:cs="Arial"/>
          <w:sz w:val="22"/>
          <w:szCs w:val="22"/>
          <w14:ligatures w14:val="none"/>
        </w:rPr>
        <w:t xml:space="preserve">epartment at </w:t>
      </w:r>
      <w:hyperlink r:id="rId9" w:history="1">
        <w:r w:rsidRPr="00415E56">
          <w:rPr>
            <w:rStyle w:val="Hyperlink"/>
            <w:rFonts w:ascii="Arial" w:hAnsi="Arial" w:cs="Arial"/>
            <w:sz w:val="22"/>
            <w:szCs w:val="22"/>
            <w14:ligatures w14:val="none"/>
          </w:rPr>
          <w:t>mast@lcb.wa.gov</w:t>
        </w:r>
      </w:hyperlink>
      <w:r>
        <w:rPr>
          <w:rFonts w:ascii="Arial" w:hAnsi="Arial" w:cs="Arial"/>
          <w:sz w:val="22"/>
          <w:szCs w:val="22"/>
          <w14:ligatures w14:val="none"/>
        </w:rPr>
        <w:t xml:space="preserve"> or </w:t>
      </w:r>
      <w:r w:rsidRPr="007E457F">
        <w:rPr>
          <w:rFonts w:ascii="Arial" w:hAnsi="Arial" w:cs="Arial"/>
          <w:sz w:val="22"/>
          <w:szCs w:val="22"/>
          <w14:ligatures w14:val="none"/>
        </w:rPr>
        <w:t>(360) 664-1727 or (360) 664-1728.</w:t>
      </w:r>
    </w:p>
    <w:p w14:paraId="097064E0" w14:textId="77777777" w:rsidR="007E457F" w:rsidRDefault="007E457F" w:rsidP="007E457F">
      <w:pPr>
        <w:pStyle w:val="ReturnAddress"/>
        <w:keepLines/>
        <w:spacing w:line="240" w:lineRule="auto"/>
        <w:contextualSpacing/>
        <w:jc w:val="left"/>
        <w:rPr>
          <w:smallCaps/>
          <w:sz w:val="24"/>
          <w:szCs w:val="24"/>
          <w14:ligatures w14:val="none"/>
        </w:rPr>
      </w:pPr>
    </w:p>
    <w:p w14:paraId="097064E9" w14:textId="77777777" w:rsidR="007E457F" w:rsidRDefault="007E457F" w:rsidP="00E87901">
      <w:pPr>
        <w:rPr>
          <w:rFonts w:asciiTheme="minorHAnsi" w:hAnsiTheme="minorHAnsi" w:cs="Arial"/>
          <w:sz w:val="22"/>
          <w:szCs w:val="22"/>
          <w14:ligatures w14:val="none"/>
        </w:rPr>
      </w:pPr>
    </w:p>
    <w:sectPr w:rsidR="007E457F" w:rsidSect="00D4385C">
      <w:headerReference w:type="default" r:id="rId10"/>
      <w:footerReference w:type="default" r:id="rId11"/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8A775" w14:textId="77777777" w:rsidR="00937CAF" w:rsidRDefault="00937CAF" w:rsidP="00511486">
      <w:r>
        <w:separator/>
      </w:r>
    </w:p>
  </w:endnote>
  <w:endnote w:type="continuationSeparator" w:id="0">
    <w:p w14:paraId="5F84701A" w14:textId="77777777" w:rsidR="00937CAF" w:rsidRDefault="00937CAF" w:rsidP="00511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208074259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97064EF" w14:textId="090A2519" w:rsidR="00D4385C" w:rsidRPr="00D4385C" w:rsidRDefault="00D4385C" w:rsidP="00D4385C">
            <w:pPr>
              <w:pStyle w:val="Footer"/>
              <w:rPr>
                <w:rFonts w:ascii="Arial" w:hAnsi="Arial" w:cs="Arial"/>
              </w:rPr>
            </w:pPr>
            <w:r w:rsidRPr="00D4385C">
              <w:rPr>
                <w:rFonts w:ascii="Arial" w:hAnsi="Arial" w:cs="Arial"/>
              </w:rPr>
              <w:t xml:space="preserve">LIQ </w:t>
            </w:r>
            <w:r w:rsidR="00D63A94">
              <w:rPr>
                <w:rFonts w:ascii="Arial" w:hAnsi="Arial" w:cs="Arial"/>
              </w:rPr>
              <w:t xml:space="preserve">1366 </w:t>
            </w:r>
            <w:r w:rsidR="00E87901">
              <w:rPr>
                <w:rFonts w:ascii="Arial" w:hAnsi="Arial" w:cs="Arial"/>
              </w:rPr>
              <w:t>01/24</w:t>
            </w:r>
            <w:r w:rsidRPr="00D4385C">
              <w:rPr>
                <w:rFonts w:ascii="Arial" w:hAnsi="Arial" w:cs="Arial"/>
              </w:rPr>
              <w:tab/>
            </w:r>
            <w:r w:rsidRPr="00D4385C">
              <w:rPr>
                <w:rFonts w:ascii="Arial" w:hAnsi="Arial" w:cs="Arial"/>
              </w:rPr>
              <w:tab/>
              <w:t xml:space="preserve">Page </w:t>
            </w:r>
            <w:r w:rsidRPr="00D4385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4385C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D4385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D63A94">
              <w:rPr>
                <w:rFonts w:ascii="Arial" w:hAnsi="Arial" w:cs="Arial"/>
                <w:b/>
                <w:bCs/>
                <w:noProof/>
              </w:rPr>
              <w:t>2</w:t>
            </w:r>
            <w:r w:rsidRPr="00D4385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D4385C">
              <w:rPr>
                <w:rFonts w:ascii="Arial" w:hAnsi="Arial" w:cs="Arial"/>
              </w:rPr>
              <w:t xml:space="preserve"> of </w:t>
            </w:r>
            <w:r w:rsidRPr="00D4385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4385C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D4385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D63A94">
              <w:rPr>
                <w:rFonts w:ascii="Arial" w:hAnsi="Arial" w:cs="Arial"/>
                <w:b/>
                <w:bCs/>
                <w:noProof/>
              </w:rPr>
              <w:t>2</w:t>
            </w:r>
            <w:r w:rsidRPr="00D4385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7064F0" w14:textId="77777777" w:rsidR="00511486" w:rsidRDefault="005114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86837" w14:textId="77777777" w:rsidR="00937CAF" w:rsidRDefault="00937CAF" w:rsidP="00511486">
      <w:r>
        <w:separator/>
      </w:r>
    </w:p>
  </w:footnote>
  <w:footnote w:type="continuationSeparator" w:id="0">
    <w:p w14:paraId="01334F09" w14:textId="77777777" w:rsidR="00937CAF" w:rsidRDefault="00937CAF" w:rsidP="00511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E2925" w14:textId="4324B717" w:rsidR="007A00D7" w:rsidRPr="00D03854" w:rsidRDefault="00D03854" w:rsidP="00D03854">
    <w:pPr>
      <w:pStyle w:val="Header"/>
    </w:pPr>
    <w:r>
      <w:rPr>
        <w:noProof/>
      </w:rPr>
      <w:drawing>
        <wp:inline distT="0" distB="0" distL="0" distR="0" wp14:anchorId="626C33E4" wp14:editId="1F08586D">
          <wp:extent cx="5943600" cy="4787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M0p7nYCXHmdqDI9/nzjNdlGq/6OIXzQjFQvD22YMSk4grH61sN5yVmSTy7Rg02P2spYHyHH2wIrrAY3ZsLU2g==" w:salt="KrycyopPZ7HhNM0YJePix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B19"/>
    <w:rsid w:val="00007F93"/>
    <w:rsid w:val="00057763"/>
    <w:rsid w:val="00094532"/>
    <w:rsid w:val="000A315F"/>
    <w:rsid w:val="000B69D7"/>
    <w:rsid w:val="000D258B"/>
    <w:rsid w:val="000D3CA7"/>
    <w:rsid w:val="001274DE"/>
    <w:rsid w:val="001354E2"/>
    <w:rsid w:val="00140B05"/>
    <w:rsid w:val="001915EB"/>
    <w:rsid w:val="00192633"/>
    <w:rsid w:val="001B7F35"/>
    <w:rsid w:val="00241354"/>
    <w:rsid w:val="00266F8B"/>
    <w:rsid w:val="002A360C"/>
    <w:rsid w:val="002C083A"/>
    <w:rsid w:val="002D0E16"/>
    <w:rsid w:val="002F50CC"/>
    <w:rsid w:val="002F5F42"/>
    <w:rsid w:val="00342BD1"/>
    <w:rsid w:val="00345FE9"/>
    <w:rsid w:val="0035135F"/>
    <w:rsid w:val="003834EC"/>
    <w:rsid w:val="00385EBF"/>
    <w:rsid w:val="00391084"/>
    <w:rsid w:val="003A34EF"/>
    <w:rsid w:val="003D3C67"/>
    <w:rsid w:val="003D64ED"/>
    <w:rsid w:val="0044121E"/>
    <w:rsid w:val="00464637"/>
    <w:rsid w:val="004724E5"/>
    <w:rsid w:val="004776D9"/>
    <w:rsid w:val="004A32F9"/>
    <w:rsid w:val="004B5460"/>
    <w:rsid w:val="004F1C97"/>
    <w:rsid w:val="00506486"/>
    <w:rsid w:val="00511486"/>
    <w:rsid w:val="005216FA"/>
    <w:rsid w:val="00531D43"/>
    <w:rsid w:val="00551BAC"/>
    <w:rsid w:val="005640AA"/>
    <w:rsid w:val="00594617"/>
    <w:rsid w:val="005A3A01"/>
    <w:rsid w:val="005A5132"/>
    <w:rsid w:val="005B4FF8"/>
    <w:rsid w:val="006072CB"/>
    <w:rsid w:val="006477A6"/>
    <w:rsid w:val="00654F98"/>
    <w:rsid w:val="006609EB"/>
    <w:rsid w:val="006829AA"/>
    <w:rsid w:val="006874BF"/>
    <w:rsid w:val="006C1D93"/>
    <w:rsid w:val="006D3810"/>
    <w:rsid w:val="006E0647"/>
    <w:rsid w:val="006E4B57"/>
    <w:rsid w:val="00713075"/>
    <w:rsid w:val="007153AA"/>
    <w:rsid w:val="00731AF9"/>
    <w:rsid w:val="00732B8F"/>
    <w:rsid w:val="00762E34"/>
    <w:rsid w:val="00794E09"/>
    <w:rsid w:val="007A00D7"/>
    <w:rsid w:val="007B70FD"/>
    <w:rsid w:val="007B7797"/>
    <w:rsid w:val="007E457F"/>
    <w:rsid w:val="00837995"/>
    <w:rsid w:val="00842F84"/>
    <w:rsid w:val="00880519"/>
    <w:rsid w:val="00896FB1"/>
    <w:rsid w:val="008E72D5"/>
    <w:rsid w:val="00901BB7"/>
    <w:rsid w:val="00922B9E"/>
    <w:rsid w:val="00937CAF"/>
    <w:rsid w:val="00973E26"/>
    <w:rsid w:val="009800E0"/>
    <w:rsid w:val="009A3BAE"/>
    <w:rsid w:val="00A565FA"/>
    <w:rsid w:val="00A74ECE"/>
    <w:rsid w:val="00A90096"/>
    <w:rsid w:val="00AA022B"/>
    <w:rsid w:val="00B6019B"/>
    <w:rsid w:val="00B87A75"/>
    <w:rsid w:val="00B924A7"/>
    <w:rsid w:val="00BB04F4"/>
    <w:rsid w:val="00BD60F2"/>
    <w:rsid w:val="00BE30C1"/>
    <w:rsid w:val="00C34AE5"/>
    <w:rsid w:val="00C77B3F"/>
    <w:rsid w:val="00CA5D88"/>
    <w:rsid w:val="00CB7499"/>
    <w:rsid w:val="00CF6E52"/>
    <w:rsid w:val="00D03854"/>
    <w:rsid w:val="00D26C1A"/>
    <w:rsid w:val="00D4385C"/>
    <w:rsid w:val="00D63790"/>
    <w:rsid w:val="00D63A94"/>
    <w:rsid w:val="00DA2B39"/>
    <w:rsid w:val="00DD4B6D"/>
    <w:rsid w:val="00DE11DB"/>
    <w:rsid w:val="00E056B6"/>
    <w:rsid w:val="00E5549E"/>
    <w:rsid w:val="00E8229B"/>
    <w:rsid w:val="00E87901"/>
    <w:rsid w:val="00E916B2"/>
    <w:rsid w:val="00E93020"/>
    <w:rsid w:val="00EC3481"/>
    <w:rsid w:val="00EE3F6A"/>
    <w:rsid w:val="00F46B19"/>
    <w:rsid w:val="00F74418"/>
    <w:rsid w:val="00F85F20"/>
    <w:rsid w:val="00F92F89"/>
    <w:rsid w:val="00FA30A7"/>
    <w:rsid w:val="00FD60DD"/>
    <w:rsid w:val="00FD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64BD"/>
  <w15:chartTrackingRefBased/>
  <w15:docId w15:val="{942013A9-EDBB-4617-8DE2-75A1326E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B1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44121E"/>
    <w:pPr>
      <w:keepNext/>
      <w:keepLines/>
      <w:spacing w:before="240"/>
      <w:outlineLvl w:val="0"/>
    </w:pPr>
    <w:rPr>
      <w:rFonts w:ascii="Arial Rounded MT Bold" w:eastAsiaTheme="majorEastAsia" w:hAnsi="Arial Rounded MT Bold" w:cstheme="majorBidi"/>
      <w:color w:val="2E74B5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121E"/>
    <w:pPr>
      <w:keepNext/>
      <w:keepLines/>
      <w:spacing w:before="40"/>
      <w:outlineLvl w:val="1"/>
    </w:pPr>
    <w:rPr>
      <w:rFonts w:ascii="Arial Rounded MT Bold" w:eastAsiaTheme="majorEastAsia" w:hAnsi="Arial Rounded MT Bold" w:cstheme="majorBidi"/>
      <w:color w:val="2E74B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21E"/>
    <w:rPr>
      <w:rFonts w:ascii="Arial Rounded MT Bold" w:eastAsiaTheme="majorEastAsia" w:hAnsi="Arial Rounded MT Bold" w:cstheme="majorBidi"/>
      <w:color w:val="2E74B5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121E"/>
    <w:rPr>
      <w:rFonts w:ascii="Arial Rounded MT Bold" w:eastAsiaTheme="majorEastAsia" w:hAnsi="Arial Rounded MT Bold" w:cstheme="majorBidi"/>
      <w:color w:val="2E74B5" w:themeColor="accent1" w:themeShade="BF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4121E"/>
    <w:pPr>
      <w:contextualSpacing/>
    </w:pPr>
    <w:rPr>
      <w:rFonts w:ascii="Arial Rounded MT Bold" w:eastAsiaTheme="majorEastAsia" w:hAnsi="Arial Rounded MT Bold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121E"/>
    <w:rPr>
      <w:rFonts w:ascii="Arial Rounded MT Bold" w:eastAsiaTheme="majorEastAsia" w:hAnsi="Arial Rounded MT Bold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121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4121E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44121E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44121E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44121E"/>
    <w:rPr>
      <w:rFonts w:ascii="Arial" w:hAnsi="Arial"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44121E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4121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121E"/>
    <w:rPr>
      <w:rFonts w:ascii="Arial" w:hAnsi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121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121E"/>
    <w:rPr>
      <w:rFonts w:ascii="Arial" w:hAnsi="Arial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44121E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44121E"/>
    <w:rPr>
      <w:rFonts w:ascii="Arial" w:hAnsi="Arial"/>
      <w:b/>
      <w:bCs/>
      <w:smallCaps/>
      <w:color w:val="5B9BD5" w:themeColor="accent1"/>
      <w:spacing w:val="5"/>
    </w:rPr>
  </w:style>
  <w:style w:type="paragraph" w:styleId="BodyText">
    <w:name w:val="Body Text"/>
    <w:basedOn w:val="Normal"/>
    <w:link w:val="BodyTextChar"/>
    <w:uiPriority w:val="99"/>
    <w:unhideWhenUsed/>
    <w:rsid w:val="00F46B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46B19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F46B19"/>
    <w:rPr>
      <w:color w:val="0066FF"/>
      <w:u w:val="single"/>
    </w:rPr>
  </w:style>
  <w:style w:type="paragraph" w:customStyle="1" w:styleId="ReturnAddress">
    <w:name w:val="Return Address"/>
    <w:basedOn w:val="Normal"/>
    <w:rsid w:val="00F46B19"/>
    <w:pPr>
      <w:spacing w:line="160" w:lineRule="exact"/>
      <w:jc w:val="center"/>
    </w:pPr>
    <w:rPr>
      <w:rFonts w:ascii="Arial" w:hAnsi="Arial" w:cs="Arial"/>
      <w:sz w:val="15"/>
    </w:rPr>
  </w:style>
  <w:style w:type="paragraph" w:styleId="Header">
    <w:name w:val="header"/>
    <w:basedOn w:val="Normal"/>
    <w:link w:val="HeaderChar"/>
    <w:uiPriority w:val="99"/>
    <w:unhideWhenUsed/>
    <w:rsid w:val="005114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486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5114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486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6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617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  <w:style w:type="paragraph" w:styleId="Revision">
    <w:name w:val="Revision"/>
    <w:hidden/>
    <w:uiPriority w:val="99"/>
    <w:semiHidden/>
    <w:rsid w:val="005A513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NoSpacing">
    <w:name w:val="No Spacing"/>
    <w:uiPriority w:val="1"/>
    <w:qFormat/>
    <w:rsid w:val="002F5F4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896FB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B70F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5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cb.wa.gov/mastrvp/mast-permit-checke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iew.officeapps.live.com/op/view.aspx?src=https%3A%2F%2Flcb.wa.gov%2Fsites%2Fdefault%2Ffiles%2Fpublications%2Flicensing%2Fforms%2FLIQ-1357-Application%2520to%2520Replace%2520MAST%2520Permit.docx&amp;wdOrigin=BROWSELIN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cb.wa.gov/mastrvp/mast-providers-list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mast@lcb.w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437</Words>
  <Characters>2492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Davidsmeyer, Stephanie (LCB)</dc:creator>
  <cp:keywords/>
  <dc:description/>
  <cp:lastModifiedBy>Nielsen, Ryan (LCB)</cp:lastModifiedBy>
  <cp:revision>92</cp:revision>
  <cp:lastPrinted>2019-07-23T18:16:00Z</cp:lastPrinted>
  <dcterms:created xsi:type="dcterms:W3CDTF">2019-07-23T17:30:00Z</dcterms:created>
  <dcterms:modified xsi:type="dcterms:W3CDTF">2024-01-19T15:33:00Z</dcterms:modified>
</cp:coreProperties>
</file>